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1C" w:rsidRDefault="0006611C"/>
    <w:p w:rsidR="00A14C38" w:rsidRDefault="00A14C38" w:rsidP="00A14C38">
      <w:pPr>
        <w:jc w:val="center"/>
        <w:rPr>
          <w:b/>
          <w:sz w:val="32"/>
        </w:rPr>
      </w:pPr>
      <w:r w:rsidRPr="00780AED">
        <w:rPr>
          <w:b/>
          <w:sz w:val="32"/>
        </w:rPr>
        <w:t>Francisco González Bree nos da las pautas para comenzar a movernos en la economía del SXXI</w:t>
      </w:r>
    </w:p>
    <w:p w:rsidR="00A14C38" w:rsidRDefault="00A14C38" w:rsidP="00A14C38">
      <w:pPr>
        <w:pStyle w:val="Prrafodelista"/>
        <w:numPr>
          <w:ilvl w:val="0"/>
          <w:numId w:val="4"/>
        </w:numPr>
        <w:autoSpaceDE w:val="0"/>
        <w:autoSpaceDN w:val="0"/>
        <w:adjustRightInd w:val="0"/>
        <w:spacing w:after="0"/>
        <w:rPr>
          <w:rFonts w:ascii="Arial" w:hAnsi="Arial" w:cs="Arial"/>
          <w:i/>
          <w:sz w:val="24"/>
          <w:szCs w:val="24"/>
        </w:rPr>
      </w:pPr>
      <w:r w:rsidRPr="00424494">
        <w:rPr>
          <w:rFonts w:ascii="Arial" w:hAnsi="Arial" w:cs="Arial"/>
          <w:i/>
          <w:sz w:val="24"/>
          <w:szCs w:val="24"/>
        </w:rPr>
        <w:t>“Este autor ha creado un método sencillo basado, metafóricamente, en una diana de tiro con arco. Desde los anillos externos hasta los internos, se han ido desgranando y analizando varios temas”.</w:t>
      </w:r>
    </w:p>
    <w:p w:rsidR="00A14C38" w:rsidRPr="00A14C38" w:rsidRDefault="00A14C38" w:rsidP="00A14C38">
      <w:pPr>
        <w:pStyle w:val="Prrafodelista"/>
        <w:numPr>
          <w:ilvl w:val="0"/>
          <w:numId w:val="4"/>
        </w:numPr>
        <w:autoSpaceDE w:val="0"/>
        <w:autoSpaceDN w:val="0"/>
        <w:adjustRightInd w:val="0"/>
        <w:spacing w:after="0"/>
        <w:rPr>
          <w:rFonts w:ascii="Arial" w:hAnsi="Arial" w:cs="Arial"/>
          <w:sz w:val="24"/>
          <w:szCs w:val="24"/>
        </w:rPr>
      </w:pPr>
      <w:r w:rsidRPr="00424494">
        <w:rPr>
          <w:rFonts w:ascii="Arial" w:hAnsi="Arial" w:cs="Arial"/>
          <w:sz w:val="24"/>
          <w:szCs w:val="24"/>
        </w:rPr>
        <w:t>El texto nos acerca a la  Economía P2P, hasta la economía de plataformas, pasando por la economía compartida o colaborativa y la economía de acceso, entre otras.</w:t>
      </w:r>
    </w:p>
    <w:p w:rsidR="00A14C38" w:rsidRPr="00424494" w:rsidRDefault="00A14C38" w:rsidP="00A14C38">
      <w:pPr>
        <w:autoSpaceDE w:val="0"/>
        <w:autoSpaceDN w:val="0"/>
        <w:adjustRightInd w:val="0"/>
        <w:spacing w:after="0"/>
        <w:rPr>
          <w:rFonts w:ascii="Arial" w:hAnsi="Arial" w:cs="Arial"/>
          <w:i/>
          <w:sz w:val="24"/>
          <w:szCs w:val="24"/>
        </w:rPr>
      </w:pPr>
    </w:p>
    <w:p w:rsidR="00E87E26" w:rsidRDefault="00E87E26" w:rsidP="00E87E26">
      <w:pPr>
        <w:pBdr>
          <w:top w:val="single" w:sz="4" w:space="1" w:color="auto"/>
        </w:pBdr>
        <w:jc w:val="center"/>
        <w:rPr>
          <w:rFonts w:ascii="Arial" w:hAnsi="Arial" w:cs="Arial"/>
          <w:b/>
          <w:sz w:val="40"/>
          <w:u w:val="single"/>
        </w:rPr>
      </w:pPr>
    </w:p>
    <w:p w:rsidR="00066D11" w:rsidRPr="007F6AEF" w:rsidRDefault="00A14C38" w:rsidP="00066D11">
      <w:pPr>
        <w:jc w:val="center"/>
        <w:rPr>
          <w:sz w:val="72"/>
          <w:szCs w:val="72"/>
        </w:rPr>
      </w:pPr>
      <w:r>
        <w:rPr>
          <w:noProof/>
          <w:sz w:val="72"/>
          <w:szCs w:val="72"/>
          <w:lang w:eastAsia="es-ES"/>
        </w:rPr>
        <w:drawing>
          <wp:anchor distT="0" distB="0" distL="114300" distR="114300" simplePos="0" relativeHeight="251660288" behindDoc="0" locked="0" layoutInCell="1" allowOverlap="1">
            <wp:simplePos x="0" y="0"/>
            <wp:positionH relativeFrom="column">
              <wp:posOffset>1156335</wp:posOffset>
            </wp:positionH>
            <wp:positionV relativeFrom="paragraph">
              <wp:posOffset>69850</wp:posOffset>
            </wp:positionV>
            <wp:extent cx="3868420" cy="5286375"/>
            <wp:effectExtent l="0" t="0" r="0" b="0"/>
            <wp:wrapSquare wrapText="bothSides"/>
            <wp:docPr id="4" name="0 Imagen" descr="libro-perspectiva_econom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ro-perspectiva_economia.png"/>
                    <pic:cNvPicPr/>
                  </pic:nvPicPr>
                  <pic:blipFill>
                    <a:blip r:embed="rId7" cstate="print"/>
                    <a:stretch>
                      <a:fillRect/>
                    </a:stretch>
                  </pic:blipFill>
                  <pic:spPr>
                    <a:xfrm>
                      <a:off x="0" y="0"/>
                      <a:ext cx="3868420" cy="5286375"/>
                    </a:xfrm>
                    <a:prstGeom prst="rect">
                      <a:avLst/>
                    </a:prstGeom>
                  </pic:spPr>
                </pic:pic>
              </a:graphicData>
            </a:graphic>
          </wp:anchor>
        </w:drawing>
      </w:r>
    </w:p>
    <w:p w:rsidR="00013064" w:rsidRDefault="00013064" w:rsidP="00066D11">
      <w:pPr>
        <w:jc w:val="center"/>
      </w:pPr>
    </w:p>
    <w:p w:rsidR="00013064" w:rsidRDefault="00013064" w:rsidP="00013064">
      <w:pPr>
        <w:jc w:val="both"/>
        <w:rPr>
          <w:rFonts w:ascii="Arial" w:hAnsi="Arial" w:cs="Arial"/>
          <w:sz w:val="24"/>
        </w:rPr>
      </w:pPr>
    </w:p>
    <w:p w:rsidR="00140DFD" w:rsidRDefault="00140DFD" w:rsidP="006D4518">
      <w:pPr>
        <w:jc w:val="both"/>
        <w:rPr>
          <w:rFonts w:ascii="Arial" w:hAnsi="Arial" w:cs="Arial"/>
          <w:sz w:val="24"/>
          <w:szCs w:val="28"/>
        </w:rPr>
      </w:pPr>
    </w:p>
    <w:p w:rsidR="00140DFD" w:rsidRDefault="00140DFD" w:rsidP="006D4518">
      <w:pPr>
        <w:jc w:val="both"/>
        <w:rPr>
          <w:rFonts w:ascii="Arial" w:hAnsi="Arial" w:cs="Arial"/>
          <w:sz w:val="24"/>
          <w:szCs w:val="28"/>
        </w:rPr>
      </w:pPr>
    </w:p>
    <w:p w:rsidR="00140DFD" w:rsidRPr="00140DFD" w:rsidRDefault="00140DFD" w:rsidP="006D4518">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6634D5" w:rsidRPr="00D45D55" w:rsidRDefault="006634D5" w:rsidP="006634D5">
      <w:pPr>
        <w:jc w:val="both"/>
        <w:rPr>
          <w:rFonts w:ascii="Arial" w:hAnsi="Arial" w:cs="Arial"/>
          <w:sz w:val="24"/>
          <w:szCs w:val="24"/>
        </w:rPr>
      </w:pPr>
      <w:r w:rsidRPr="00D45D55">
        <w:rPr>
          <w:rFonts w:ascii="Arial" w:hAnsi="Arial" w:cs="Arial"/>
          <w:sz w:val="24"/>
          <w:szCs w:val="24"/>
        </w:rPr>
        <w:t xml:space="preserve">Nuevas tecnologías, cambios en la sociedad, en los bienes, en los servicios… Todo esto ha derivado en una nueva era en la que conviven distintos tipos de economía. Es por ello que </w:t>
      </w:r>
      <w:r w:rsidRPr="006634D5">
        <w:rPr>
          <w:rFonts w:ascii="Arial" w:hAnsi="Arial" w:cs="Arial"/>
          <w:sz w:val="24"/>
          <w:szCs w:val="24"/>
        </w:rPr>
        <w:t>Francisco González Bree</w:t>
      </w:r>
      <w:r w:rsidRPr="00D45D55">
        <w:rPr>
          <w:rFonts w:ascii="Arial" w:hAnsi="Arial" w:cs="Arial"/>
          <w:sz w:val="24"/>
          <w:szCs w:val="24"/>
        </w:rPr>
        <w:t xml:space="preserve">, Doctor en </w:t>
      </w:r>
      <w:r w:rsidRPr="00D45D55">
        <w:rPr>
          <w:rFonts w:ascii="Arial" w:hAnsi="Arial" w:cs="Arial"/>
          <w:i/>
          <w:iCs/>
          <w:sz w:val="24"/>
          <w:szCs w:val="24"/>
        </w:rPr>
        <w:t xml:space="preserve">Business </w:t>
      </w:r>
      <w:proofErr w:type="spellStart"/>
      <w:r w:rsidRPr="00D45D55">
        <w:rPr>
          <w:rFonts w:ascii="Arial" w:hAnsi="Arial" w:cs="Arial"/>
          <w:i/>
          <w:iCs/>
          <w:sz w:val="24"/>
          <w:szCs w:val="24"/>
        </w:rPr>
        <w:t>Administration</w:t>
      </w:r>
      <w:proofErr w:type="spellEnd"/>
      <w:r w:rsidRPr="00D45D55">
        <w:rPr>
          <w:rFonts w:ascii="Arial" w:hAnsi="Arial" w:cs="Arial"/>
          <w:i/>
          <w:iCs/>
          <w:sz w:val="24"/>
          <w:szCs w:val="24"/>
        </w:rPr>
        <w:t xml:space="preserve"> </w:t>
      </w:r>
      <w:r w:rsidRPr="00D45D55">
        <w:rPr>
          <w:rFonts w:ascii="Arial" w:hAnsi="Arial" w:cs="Arial"/>
          <w:sz w:val="24"/>
          <w:szCs w:val="24"/>
        </w:rPr>
        <w:t>por la Kingston Business</w:t>
      </w:r>
      <w:r w:rsidRPr="00D45D55">
        <w:rPr>
          <w:rFonts w:ascii="Arial" w:hAnsi="Arial" w:cs="Arial"/>
          <w:i/>
          <w:iCs/>
          <w:sz w:val="24"/>
          <w:szCs w:val="24"/>
        </w:rPr>
        <w:t xml:space="preserve"> </w:t>
      </w:r>
      <w:proofErr w:type="spellStart"/>
      <w:r w:rsidRPr="00D45D55">
        <w:rPr>
          <w:rFonts w:ascii="Arial" w:hAnsi="Arial" w:cs="Arial"/>
          <w:sz w:val="24"/>
          <w:szCs w:val="24"/>
        </w:rPr>
        <w:t>School</w:t>
      </w:r>
      <w:proofErr w:type="spellEnd"/>
      <w:r w:rsidRPr="00D45D55">
        <w:rPr>
          <w:rFonts w:ascii="Arial" w:hAnsi="Arial" w:cs="Arial"/>
          <w:sz w:val="24"/>
          <w:szCs w:val="24"/>
        </w:rPr>
        <w:t xml:space="preserve">, ha escrito el </w:t>
      </w:r>
      <w:hyperlink r:id="rId8" w:history="1">
        <w:r w:rsidRPr="006634D5">
          <w:rPr>
            <w:rStyle w:val="Hipervnculo"/>
            <w:rFonts w:ascii="Arial" w:hAnsi="Arial" w:cs="Arial"/>
            <w:b/>
            <w:i/>
            <w:sz w:val="24"/>
            <w:szCs w:val="24"/>
          </w:rPr>
          <w:t>GuíaBurros: Economía de acceso</w:t>
        </w:r>
      </w:hyperlink>
      <w:r w:rsidRPr="00D45D55">
        <w:rPr>
          <w:rFonts w:ascii="Arial" w:hAnsi="Arial" w:cs="Arial"/>
          <w:sz w:val="24"/>
          <w:szCs w:val="24"/>
        </w:rPr>
        <w:t>,</w:t>
      </w:r>
      <w:r>
        <w:rPr>
          <w:rFonts w:ascii="Arial" w:hAnsi="Arial" w:cs="Arial"/>
          <w:sz w:val="24"/>
          <w:szCs w:val="24"/>
        </w:rPr>
        <w:t xml:space="preserve"> de la editorial Editatum,</w:t>
      </w:r>
      <w:r w:rsidRPr="00D45D55">
        <w:rPr>
          <w:rFonts w:ascii="Arial" w:hAnsi="Arial" w:cs="Arial"/>
          <w:sz w:val="24"/>
          <w:szCs w:val="24"/>
        </w:rPr>
        <w:t xml:space="preserve"> donde nos explica cuáles son las economías </w:t>
      </w:r>
      <w:r>
        <w:rPr>
          <w:rFonts w:ascii="Arial" w:hAnsi="Arial" w:cs="Arial"/>
          <w:sz w:val="24"/>
          <w:szCs w:val="24"/>
        </w:rPr>
        <w:t>más importantes que conviven actualmente y qué</w:t>
      </w:r>
      <w:r w:rsidRPr="00D45D55">
        <w:rPr>
          <w:rFonts w:ascii="Arial" w:hAnsi="Arial" w:cs="Arial"/>
          <w:sz w:val="24"/>
          <w:szCs w:val="24"/>
        </w:rPr>
        <w:t xml:space="preserve"> debemos conocer y comprender</w:t>
      </w:r>
      <w:r>
        <w:rPr>
          <w:rFonts w:ascii="Arial" w:hAnsi="Arial" w:cs="Arial"/>
          <w:sz w:val="24"/>
          <w:szCs w:val="24"/>
        </w:rPr>
        <w:t xml:space="preserve"> sobre ellas</w:t>
      </w:r>
      <w:r w:rsidRPr="00D45D55">
        <w:rPr>
          <w:rFonts w:ascii="Arial" w:hAnsi="Arial" w:cs="Arial"/>
          <w:sz w:val="24"/>
          <w:szCs w:val="24"/>
        </w:rPr>
        <w:t xml:space="preserve">. </w:t>
      </w:r>
    </w:p>
    <w:p w:rsidR="006634D5" w:rsidRPr="00D45D55" w:rsidRDefault="006634D5" w:rsidP="006634D5">
      <w:pPr>
        <w:jc w:val="both"/>
        <w:rPr>
          <w:rFonts w:ascii="Arial" w:hAnsi="Arial" w:cs="Arial"/>
          <w:sz w:val="24"/>
          <w:szCs w:val="24"/>
        </w:rPr>
      </w:pPr>
      <w:r w:rsidRPr="00D45D55">
        <w:rPr>
          <w:rFonts w:ascii="Arial" w:hAnsi="Arial" w:cs="Arial"/>
          <w:iCs/>
          <w:sz w:val="24"/>
          <w:szCs w:val="24"/>
        </w:rPr>
        <w:t xml:space="preserve">El autor se basa el método de La Diana para explicar los conceptos que mayor impacto han supuesto para las nuevas economías. La metodología, ideada por </w:t>
      </w:r>
      <w:r w:rsidRPr="006634D5">
        <w:rPr>
          <w:rFonts w:ascii="Arial" w:hAnsi="Arial" w:cs="Arial"/>
          <w:sz w:val="24"/>
          <w:szCs w:val="24"/>
        </w:rPr>
        <w:t>Francisco González Bree</w:t>
      </w:r>
      <w:r w:rsidRPr="00D45D55">
        <w:rPr>
          <w:rFonts w:ascii="Arial" w:hAnsi="Arial" w:cs="Arial"/>
          <w:sz w:val="24"/>
          <w:szCs w:val="24"/>
        </w:rPr>
        <w:t xml:space="preserve">, utiliza ejemplos de empresas reales que han influido en la aparición de los nuevos modelos económicos para después detallar siete nuevas economías. </w:t>
      </w:r>
    </w:p>
    <w:p w:rsidR="006634D5" w:rsidRPr="00D45D55" w:rsidRDefault="006634D5" w:rsidP="006634D5">
      <w:pPr>
        <w:jc w:val="both"/>
        <w:rPr>
          <w:rFonts w:ascii="Arial" w:hAnsi="Arial" w:cs="Arial"/>
          <w:sz w:val="24"/>
          <w:szCs w:val="24"/>
        </w:rPr>
      </w:pPr>
      <w:r w:rsidRPr="00D45D55">
        <w:rPr>
          <w:rFonts w:ascii="Arial" w:hAnsi="Arial" w:cs="Arial"/>
          <w:i/>
          <w:sz w:val="24"/>
          <w:szCs w:val="24"/>
        </w:rPr>
        <w:t>“El método incluye once ejemplos reales para introducirnos en las nuevas economías, nueve conceptos fundamentales para navegar en las nuevas economías, siete definiciones necesarias para describir las nuevas economías, cinco herramientas clave que se pueden usaren la práctica en las nuevas economías y tres habilidades indispensables en las nuevas economías”.</w:t>
      </w:r>
    </w:p>
    <w:p w:rsidR="006634D5" w:rsidRPr="00D45D55" w:rsidRDefault="006634D5" w:rsidP="006634D5">
      <w:pPr>
        <w:jc w:val="both"/>
        <w:rPr>
          <w:rFonts w:ascii="Arial" w:hAnsi="Arial" w:cs="Arial"/>
          <w:sz w:val="24"/>
          <w:szCs w:val="24"/>
        </w:rPr>
      </w:pPr>
      <w:r w:rsidRPr="00D45D55">
        <w:rPr>
          <w:rFonts w:ascii="Arial" w:hAnsi="Arial" w:cs="Arial"/>
          <w:sz w:val="24"/>
          <w:szCs w:val="24"/>
        </w:rPr>
        <w:t xml:space="preserve">Con esta guía, el autor se basa en estudios realizados sobre modelos de negocio, desarrollo de las redes de innovadores, la innovación abierta, etc.  </w:t>
      </w:r>
      <w:proofErr w:type="gramStart"/>
      <w:r w:rsidRPr="00D45D55">
        <w:rPr>
          <w:rFonts w:ascii="Arial" w:hAnsi="Arial" w:cs="Arial"/>
          <w:sz w:val="24"/>
          <w:szCs w:val="24"/>
        </w:rPr>
        <w:t>y</w:t>
      </w:r>
      <w:proofErr w:type="gramEnd"/>
      <w:r w:rsidRPr="00D45D55">
        <w:rPr>
          <w:rFonts w:ascii="Arial" w:hAnsi="Arial" w:cs="Arial"/>
          <w:sz w:val="24"/>
          <w:szCs w:val="24"/>
        </w:rPr>
        <w:t xml:space="preserve"> hace hincapié en algunos de los conceptos fundamentales para entender la economía actual.</w:t>
      </w:r>
    </w:p>
    <w:p w:rsidR="006634D5" w:rsidRPr="00424494" w:rsidRDefault="006634D5" w:rsidP="006634D5">
      <w:pPr>
        <w:jc w:val="both"/>
        <w:rPr>
          <w:rFonts w:ascii="Arial" w:hAnsi="Arial" w:cs="Arial"/>
          <w:sz w:val="24"/>
          <w:szCs w:val="24"/>
        </w:rPr>
      </w:pPr>
      <w:r w:rsidRPr="00D45D55">
        <w:rPr>
          <w:rFonts w:ascii="Arial" w:hAnsi="Arial" w:cs="Arial"/>
          <w:sz w:val="24"/>
          <w:szCs w:val="24"/>
        </w:rPr>
        <w:t xml:space="preserve">Por otro lado, con el </w:t>
      </w:r>
      <w:hyperlink r:id="rId9" w:history="1">
        <w:r w:rsidRPr="006634D5">
          <w:rPr>
            <w:rStyle w:val="Hipervnculo"/>
            <w:rFonts w:ascii="Arial" w:hAnsi="Arial" w:cs="Arial"/>
            <w:b/>
            <w:i/>
            <w:sz w:val="24"/>
            <w:szCs w:val="24"/>
          </w:rPr>
          <w:t>GuíaBurros: Economía de acceso</w:t>
        </w:r>
      </w:hyperlink>
      <w:r w:rsidRPr="00D45D55">
        <w:rPr>
          <w:rFonts w:ascii="Arial" w:hAnsi="Arial" w:cs="Arial"/>
          <w:sz w:val="24"/>
          <w:szCs w:val="24"/>
        </w:rPr>
        <w:t>, Francisco González Bree nos acerca, desde la  Economía P2P, hasta la economía de plataformas, pasando por la economía compartida o colaborativa y la economía de acceso, entre otras</w:t>
      </w:r>
      <w:r>
        <w:rPr>
          <w:rFonts w:ascii="Arial" w:hAnsi="Arial" w:cs="Arial"/>
          <w:sz w:val="24"/>
          <w:szCs w:val="24"/>
        </w:rPr>
        <w:t xml:space="preserve">, y se vale de cinco herramientas para ayudar al lector a comprender </w:t>
      </w:r>
      <w:r w:rsidRPr="00424494">
        <w:rPr>
          <w:rFonts w:ascii="Arial" w:hAnsi="Arial" w:cs="Arial"/>
          <w:sz w:val="24"/>
          <w:szCs w:val="24"/>
        </w:rPr>
        <w:t xml:space="preserve">el funcionamiento de estas economías. </w:t>
      </w:r>
    </w:p>
    <w:p w:rsidR="006634D5" w:rsidRDefault="006634D5" w:rsidP="006634D5">
      <w:pPr>
        <w:autoSpaceDE w:val="0"/>
        <w:autoSpaceDN w:val="0"/>
        <w:adjustRightInd w:val="0"/>
        <w:spacing w:after="0"/>
        <w:jc w:val="both"/>
        <w:rPr>
          <w:rFonts w:ascii="Arial" w:hAnsi="Arial" w:cs="Arial"/>
          <w:sz w:val="24"/>
          <w:szCs w:val="24"/>
        </w:rPr>
      </w:pPr>
      <w:r w:rsidRPr="00424494">
        <w:rPr>
          <w:rFonts w:ascii="Arial" w:hAnsi="Arial" w:cs="Arial"/>
          <w:sz w:val="24"/>
          <w:szCs w:val="24"/>
        </w:rPr>
        <w:t xml:space="preserve">Por último, expone las habilidades indispensables de las nuevas economías “Estas tres habilidades serán importantes para desarrollar nuevos modelos de negocios en las nuevas economías y trabajar en las futuras profesiones laborales”. </w:t>
      </w:r>
    </w:p>
    <w:p w:rsidR="006634D5" w:rsidRDefault="006634D5" w:rsidP="006634D5">
      <w:pPr>
        <w:autoSpaceDE w:val="0"/>
        <w:autoSpaceDN w:val="0"/>
        <w:adjustRightInd w:val="0"/>
        <w:spacing w:after="0"/>
        <w:jc w:val="both"/>
        <w:rPr>
          <w:rFonts w:ascii="Arial" w:hAnsi="Arial" w:cs="Arial"/>
          <w:sz w:val="24"/>
          <w:szCs w:val="24"/>
        </w:rPr>
      </w:pPr>
    </w:p>
    <w:p w:rsidR="006634D5" w:rsidRDefault="006634D5" w:rsidP="006634D5">
      <w:pPr>
        <w:jc w:val="both"/>
        <w:rPr>
          <w:rFonts w:ascii="Arial" w:hAnsi="Arial" w:cs="Arial"/>
          <w:sz w:val="24"/>
        </w:rPr>
      </w:pPr>
      <w:r w:rsidRPr="00EE3A08">
        <w:rPr>
          <w:rFonts w:ascii="Arial" w:hAnsi="Arial" w:cs="Arial"/>
          <w:sz w:val="24"/>
        </w:rPr>
        <w:t xml:space="preserve">El </w:t>
      </w:r>
      <w:r w:rsidRPr="006634D5">
        <w:rPr>
          <w:rFonts w:ascii="Arial" w:hAnsi="Arial" w:cs="Arial"/>
          <w:sz w:val="24"/>
        </w:rPr>
        <w:t>libro</w:t>
      </w:r>
      <w:r w:rsidRPr="00EE3A08">
        <w:rPr>
          <w:rFonts w:ascii="Arial" w:hAnsi="Arial" w:cs="Arial"/>
          <w:sz w:val="24"/>
        </w:rPr>
        <w:t xml:space="preserve"> forma parte de la </w:t>
      </w:r>
      <w:r w:rsidRPr="006634D5">
        <w:rPr>
          <w:rFonts w:ascii="Arial" w:hAnsi="Arial" w:cs="Arial"/>
          <w:sz w:val="24"/>
        </w:rPr>
        <w:t xml:space="preserve">colección </w:t>
      </w:r>
      <w:proofErr w:type="spellStart"/>
      <w:r w:rsidRPr="006634D5">
        <w:rPr>
          <w:rFonts w:ascii="Arial" w:hAnsi="Arial" w:cs="Arial"/>
          <w:sz w:val="24"/>
        </w:rPr>
        <w:t>Guíaburros</w:t>
      </w:r>
      <w:proofErr w:type="spellEnd"/>
      <w:r w:rsidRPr="006634D5">
        <w:rPr>
          <w:rFonts w:ascii="Arial" w:hAnsi="Arial" w:cs="Arial"/>
          <w:sz w:val="24"/>
        </w:rPr>
        <w:t xml:space="preserve"> de la editorial</w:t>
      </w:r>
      <w:r w:rsidRPr="00B77D11">
        <w:rPr>
          <w:rFonts w:ascii="Arial" w:hAnsi="Arial" w:cs="Arial"/>
          <w:b/>
          <w:sz w:val="24"/>
        </w:rPr>
        <w:t xml:space="preserve"> </w:t>
      </w:r>
      <w:hyperlink r:id="rId10" w:history="1">
        <w:r w:rsidRPr="007902EE">
          <w:rPr>
            <w:rStyle w:val="Hipervnculo"/>
            <w:rFonts w:ascii="Arial" w:hAnsi="Arial" w:cs="Arial"/>
            <w:b/>
            <w:sz w:val="24"/>
          </w:rPr>
          <w:t>Editatum</w:t>
        </w:r>
      </w:hyperlink>
      <w:r w:rsidRPr="00EE3A08">
        <w:rPr>
          <w:rFonts w:ascii="Arial" w:hAnsi="Arial" w:cs="Arial"/>
          <w:sz w:val="24"/>
        </w:rPr>
        <w:t>, especializada en relatos relacionados con la Empresa y el Negocio, la Salud y el Bienestar Personal, Hogar y Familia, Ciencia y Tecnología, Saber y Conocimiento, entre otras materias dirigidas al crecimiento profesional y personal de sus lectores</w:t>
      </w:r>
      <w:r>
        <w:rPr>
          <w:rFonts w:ascii="Arial" w:hAnsi="Arial" w:cs="Arial"/>
          <w:sz w:val="24"/>
        </w:rPr>
        <w:t>.</w:t>
      </w: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DD7C9C" w:rsidRDefault="00DD7C9C" w:rsidP="00E87E26">
      <w:pPr>
        <w:jc w:val="both"/>
        <w:rPr>
          <w:rFonts w:ascii="Arial" w:hAnsi="Arial" w:cs="Arial"/>
          <w:b/>
          <w:sz w:val="24"/>
          <w:szCs w:val="28"/>
        </w:rPr>
      </w:pPr>
    </w:p>
    <w:p w:rsidR="00E87E26" w:rsidRPr="00734DE0" w:rsidRDefault="00013064" w:rsidP="00E87E26">
      <w:pPr>
        <w:jc w:val="both"/>
        <w:rPr>
          <w:rFonts w:ascii="Arial" w:hAnsi="Arial" w:cs="Arial"/>
          <w:b/>
          <w:sz w:val="24"/>
          <w:szCs w:val="28"/>
        </w:rPr>
      </w:pPr>
      <w:r>
        <w:rPr>
          <w:rFonts w:ascii="Arial" w:hAnsi="Arial" w:cs="Arial"/>
          <w:b/>
          <w:sz w:val="24"/>
          <w:szCs w:val="28"/>
        </w:rPr>
        <w:t xml:space="preserve">Acerca del autor </w:t>
      </w:r>
    </w:p>
    <w:p w:rsidR="006634D5" w:rsidRDefault="006634D5" w:rsidP="006634D5">
      <w:pPr>
        <w:autoSpaceDE w:val="0"/>
        <w:autoSpaceDN w:val="0"/>
        <w:adjustRightInd w:val="0"/>
        <w:spacing w:after="0"/>
        <w:jc w:val="both"/>
        <w:rPr>
          <w:rFonts w:ascii="Arial" w:hAnsi="Arial" w:cs="Arial"/>
          <w:bCs/>
          <w:sz w:val="24"/>
          <w:szCs w:val="24"/>
          <w:lang w:val="en-US"/>
        </w:rPr>
      </w:pPr>
      <w:r>
        <w:rPr>
          <w:rFonts w:ascii="Arial" w:hAnsi="Arial" w:cs="Arial"/>
          <w:bCs/>
          <w:noProof/>
          <w:sz w:val="24"/>
          <w:szCs w:val="24"/>
          <w:lang w:eastAsia="es-ES"/>
        </w:rPr>
        <w:drawing>
          <wp:anchor distT="0" distB="0" distL="114300" distR="114300" simplePos="0" relativeHeight="251661312" behindDoc="0" locked="0" layoutInCell="1" allowOverlap="1">
            <wp:simplePos x="0" y="0"/>
            <wp:positionH relativeFrom="column">
              <wp:posOffset>-62865</wp:posOffset>
            </wp:positionH>
            <wp:positionV relativeFrom="paragraph">
              <wp:posOffset>84455</wp:posOffset>
            </wp:positionV>
            <wp:extent cx="1781175" cy="1781175"/>
            <wp:effectExtent l="19050" t="0" r="9525" b="0"/>
            <wp:wrapSquare wrapText="bothSides"/>
            <wp:docPr id="5" name="4 Imagen" descr="Sin-títul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título-1.png"/>
                    <pic:cNvPicPr/>
                  </pic:nvPicPr>
                  <pic:blipFill>
                    <a:blip r:embed="rId11" cstate="print"/>
                    <a:stretch>
                      <a:fillRect/>
                    </a:stretch>
                  </pic:blipFill>
                  <pic:spPr>
                    <a:xfrm>
                      <a:off x="0" y="0"/>
                      <a:ext cx="1781175" cy="1781175"/>
                    </a:xfrm>
                    <a:prstGeom prst="ellipse">
                      <a:avLst/>
                    </a:prstGeom>
                    <a:ln>
                      <a:noFill/>
                    </a:ln>
                    <a:effectLst>
                      <a:softEdge rad="112500"/>
                    </a:effectLst>
                  </pic:spPr>
                </pic:pic>
              </a:graphicData>
            </a:graphic>
          </wp:anchor>
        </w:drawing>
      </w:r>
    </w:p>
    <w:p w:rsidR="006634D5" w:rsidRPr="00862031" w:rsidRDefault="006634D5" w:rsidP="006634D5">
      <w:pPr>
        <w:autoSpaceDE w:val="0"/>
        <w:autoSpaceDN w:val="0"/>
        <w:adjustRightInd w:val="0"/>
        <w:spacing w:after="0"/>
        <w:jc w:val="both"/>
        <w:rPr>
          <w:rFonts w:ascii="Arial" w:hAnsi="Arial" w:cs="Arial"/>
          <w:sz w:val="24"/>
          <w:szCs w:val="24"/>
        </w:rPr>
      </w:pPr>
      <w:proofErr w:type="spellStart"/>
      <w:r w:rsidRPr="00C24186">
        <w:rPr>
          <w:rFonts w:ascii="Arial" w:hAnsi="Arial" w:cs="Arial"/>
          <w:b/>
          <w:bCs/>
          <w:sz w:val="24"/>
          <w:szCs w:val="24"/>
          <w:lang w:val="en-US"/>
        </w:rPr>
        <w:t>Paco</w:t>
      </w:r>
      <w:proofErr w:type="spellEnd"/>
      <w:r w:rsidRPr="00C24186">
        <w:rPr>
          <w:rFonts w:ascii="Arial" w:hAnsi="Arial" w:cs="Arial"/>
          <w:b/>
          <w:bCs/>
          <w:sz w:val="24"/>
          <w:szCs w:val="24"/>
          <w:lang w:val="en-US"/>
        </w:rPr>
        <w:t xml:space="preserve"> </w:t>
      </w:r>
      <w:proofErr w:type="spellStart"/>
      <w:r w:rsidRPr="00C24186">
        <w:rPr>
          <w:rFonts w:ascii="Arial" w:hAnsi="Arial" w:cs="Arial"/>
          <w:b/>
          <w:bCs/>
          <w:sz w:val="24"/>
          <w:szCs w:val="24"/>
          <w:lang w:val="en-US"/>
        </w:rPr>
        <w:t>Bree</w:t>
      </w:r>
      <w:proofErr w:type="spellEnd"/>
      <w:r w:rsidRPr="00862031">
        <w:rPr>
          <w:rFonts w:ascii="Arial" w:hAnsi="Arial" w:cs="Arial"/>
          <w:bCs/>
          <w:sz w:val="24"/>
          <w:szCs w:val="24"/>
          <w:lang w:val="en-US"/>
        </w:rPr>
        <w:t xml:space="preserve"> </w:t>
      </w:r>
      <w:proofErr w:type="spellStart"/>
      <w:r w:rsidRPr="00862031">
        <w:rPr>
          <w:rFonts w:ascii="Arial" w:hAnsi="Arial" w:cs="Arial"/>
          <w:sz w:val="24"/>
          <w:szCs w:val="24"/>
          <w:lang w:val="en-US"/>
        </w:rPr>
        <w:t>es</w:t>
      </w:r>
      <w:proofErr w:type="spellEnd"/>
      <w:r w:rsidRPr="00862031">
        <w:rPr>
          <w:rFonts w:ascii="Arial" w:hAnsi="Arial" w:cs="Arial"/>
          <w:sz w:val="24"/>
          <w:szCs w:val="24"/>
          <w:lang w:val="en-US"/>
        </w:rPr>
        <w:t xml:space="preserve"> Doctor en </w:t>
      </w:r>
      <w:proofErr w:type="spellStart"/>
      <w:r w:rsidRPr="00862031">
        <w:rPr>
          <w:rFonts w:ascii="Arial" w:hAnsi="Arial" w:cs="Arial"/>
          <w:i/>
          <w:iCs/>
          <w:sz w:val="24"/>
          <w:szCs w:val="24"/>
          <w:lang w:val="en-US"/>
        </w:rPr>
        <w:t>BusinessAdministration</w:t>
      </w:r>
      <w:proofErr w:type="spellEnd"/>
      <w:r w:rsidRPr="00862031">
        <w:rPr>
          <w:rFonts w:ascii="Arial" w:hAnsi="Arial" w:cs="Arial"/>
          <w:i/>
          <w:iCs/>
          <w:sz w:val="24"/>
          <w:szCs w:val="24"/>
          <w:lang w:val="en-US"/>
        </w:rPr>
        <w:t xml:space="preserve"> </w:t>
      </w:r>
      <w:proofErr w:type="spellStart"/>
      <w:r w:rsidRPr="00862031">
        <w:rPr>
          <w:rFonts w:ascii="Arial" w:hAnsi="Arial" w:cs="Arial"/>
          <w:sz w:val="24"/>
          <w:szCs w:val="24"/>
          <w:lang w:val="en-US"/>
        </w:rPr>
        <w:t>por</w:t>
      </w:r>
      <w:proofErr w:type="spellEnd"/>
      <w:r w:rsidRPr="00862031">
        <w:rPr>
          <w:rFonts w:ascii="Arial" w:hAnsi="Arial" w:cs="Arial"/>
          <w:sz w:val="24"/>
          <w:szCs w:val="24"/>
          <w:lang w:val="en-US"/>
        </w:rPr>
        <w:t xml:space="preserve"> la Kingston Business</w:t>
      </w:r>
      <w:r>
        <w:rPr>
          <w:rFonts w:ascii="Arial" w:hAnsi="Arial" w:cs="Arial"/>
          <w:sz w:val="24"/>
          <w:szCs w:val="24"/>
          <w:lang w:val="en-US"/>
        </w:rPr>
        <w:t xml:space="preserve"> </w:t>
      </w:r>
      <w:r w:rsidRPr="00862031">
        <w:rPr>
          <w:rFonts w:ascii="Arial" w:hAnsi="Arial" w:cs="Arial"/>
          <w:sz w:val="24"/>
          <w:szCs w:val="24"/>
          <w:lang w:val="en-US"/>
        </w:rPr>
        <w:t>School (Kingston University, London)</w:t>
      </w:r>
      <w:r>
        <w:rPr>
          <w:rFonts w:ascii="Arial" w:hAnsi="Arial" w:cs="Arial"/>
          <w:sz w:val="24"/>
          <w:szCs w:val="24"/>
          <w:lang w:val="en-US"/>
        </w:rPr>
        <w:t xml:space="preserve"> </w:t>
      </w:r>
      <w:r w:rsidRPr="00862031">
        <w:rPr>
          <w:rFonts w:ascii="Arial" w:hAnsi="Arial" w:cs="Arial"/>
          <w:sz w:val="24"/>
          <w:szCs w:val="24"/>
          <w:lang w:val="en-US"/>
        </w:rPr>
        <w:t xml:space="preserve">y MBA </w:t>
      </w:r>
      <w:proofErr w:type="spellStart"/>
      <w:r w:rsidRPr="00862031">
        <w:rPr>
          <w:rFonts w:ascii="Arial" w:hAnsi="Arial" w:cs="Arial"/>
          <w:sz w:val="24"/>
          <w:szCs w:val="24"/>
          <w:lang w:val="en-US"/>
        </w:rPr>
        <w:t>por</w:t>
      </w:r>
      <w:proofErr w:type="spellEnd"/>
      <w:r w:rsidRPr="00862031">
        <w:rPr>
          <w:rFonts w:ascii="Arial" w:hAnsi="Arial" w:cs="Arial"/>
          <w:sz w:val="24"/>
          <w:szCs w:val="24"/>
          <w:lang w:val="en-US"/>
        </w:rPr>
        <w:t xml:space="preserve"> Edinburgh </w:t>
      </w:r>
      <w:proofErr w:type="spellStart"/>
      <w:r w:rsidRPr="00862031">
        <w:rPr>
          <w:rFonts w:ascii="Arial" w:hAnsi="Arial" w:cs="Arial"/>
          <w:sz w:val="24"/>
          <w:szCs w:val="24"/>
          <w:lang w:val="en-US"/>
        </w:rPr>
        <w:t>UniversityBusiness</w:t>
      </w:r>
      <w:proofErr w:type="spellEnd"/>
      <w:r w:rsidRPr="00862031">
        <w:rPr>
          <w:rFonts w:ascii="Arial" w:hAnsi="Arial" w:cs="Arial"/>
          <w:sz w:val="24"/>
          <w:szCs w:val="24"/>
          <w:lang w:val="en-US"/>
        </w:rPr>
        <w:t xml:space="preserve"> School. </w:t>
      </w:r>
      <w:r w:rsidRPr="00862031">
        <w:rPr>
          <w:rFonts w:ascii="Arial" w:hAnsi="Arial" w:cs="Arial"/>
          <w:sz w:val="24"/>
          <w:szCs w:val="24"/>
        </w:rPr>
        <w:t xml:space="preserve">En la actualidad </w:t>
      </w:r>
      <w:proofErr w:type="spellStart"/>
      <w:r w:rsidRPr="00862031">
        <w:rPr>
          <w:rFonts w:ascii="Arial" w:hAnsi="Arial" w:cs="Arial"/>
          <w:sz w:val="24"/>
          <w:szCs w:val="24"/>
        </w:rPr>
        <w:t>trabajacomo</w:t>
      </w:r>
      <w:proofErr w:type="spellEnd"/>
      <w:r w:rsidRPr="00862031">
        <w:rPr>
          <w:rFonts w:ascii="Arial" w:hAnsi="Arial" w:cs="Arial"/>
          <w:sz w:val="24"/>
          <w:szCs w:val="24"/>
        </w:rPr>
        <w:t xml:space="preserve"> profesor, investigador y Director Académico del</w:t>
      </w:r>
      <w:r>
        <w:rPr>
          <w:rFonts w:ascii="Arial" w:hAnsi="Arial" w:cs="Arial"/>
          <w:sz w:val="24"/>
          <w:szCs w:val="24"/>
        </w:rPr>
        <w:t xml:space="preserve"> </w:t>
      </w:r>
      <w:proofErr w:type="spellStart"/>
      <w:r w:rsidRPr="00862031">
        <w:rPr>
          <w:rFonts w:ascii="Arial" w:hAnsi="Arial" w:cs="Arial"/>
          <w:i/>
          <w:iCs/>
          <w:sz w:val="24"/>
          <w:szCs w:val="24"/>
        </w:rPr>
        <w:t>Master</w:t>
      </w:r>
      <w:proofErr w:type="spellEnd"/>
      <w:r w:rsidRPr="00862031">
        <w:rPr>
          <w:rFonts w:ascii="Arial" w:hAnsi="Arial" w:cs="Arial"/>
          <w:i/>
          <w:iCs/>
          <w:sz w:val="24"/>
          <w:szCs w:val="24"/>
        </w:rPr>
        <w:t xml:space="preserve"> in Business </w:t>
      </w:r>
      <w:proofErr w:type="spellStart"/>
      <w:r w:rsidRPr="00862031">
        <w:rPr>
          <w:rFonts w:ascii="Arial" w:hAnsi="Arial" w:cs="Arial"/>
          <w:i/>
          <w:iCs/>
          <w:sz w:val="24"/>
          <w:szCs w:val="24"/>
        </w:rPr>
        <w:t>Innovation</w:t>
      </w:r>
      <w:proofErr w:type="spellEnd"/>
      <w:r w:rsidRPr="00862031">
        <w:rPr>
          <w:rFonts w:ascii="Arial" w:hAnsi="Arial" w:cs="Arial"/>
          <w:i/>
          <w:iCs/>
          <w:sz w:val="24"/>
          <w:szCs w:val="24"/>
        </w:rPr>
        <w:t xml:space="preserve"> </w:t>
      </w:r>
      <w:r w:rsidRPr="00862031">
        <w:rPr>
          <w:rFonts w:ascii="Arial" w:hAnsi="Arial" w:cs="Arial"/>
          <w:sz w:val="24"/>
          <w:szCs w:val="24"/>
        </w:rPr>
        <w:t xml:space="preserve">de Deusto Business </w:t>
      </w:r>
      <w:proofErr w:type="spellStart"/>
      <w:r w:rsidRPr="00862031">
        <w:rPr>
          <w:rFonts w:ascii="Arial" w:hAnsi="Arial" w:cs="Arial"/>
          <w:sz w:val="24"/>
          <w:szCs w:val="24"/>
        </w:rPr>
        <w:t>School</w:t>
      </w:r>
      <w:proofErr w:type="spellEnd"/>
      <w:r w:rsidRPr="00862031">
        <w:rPr>
          <w:rFonts w:ascii="Arial" w:hAnsi="Arial" w:cs="Arial"/>
          <w:sz w:val="24"/>
          <w:szCs w:val="24"/>
        </w:rPr>
        <w:t>.</w:t>
      </w:r>
    </w:p>
    <w:p w:rsidR="006634D5" w:rsidRPr="00862031" w:rsidRDefault="006634D5" w:rsidP="006634D5">
      <w:pPr>
        <w:autoSpaceDE w:val="0"/>
        <w:autoSpaceDN w:val="0"/>
        <w:adjustRightInd w:val="0"/>
        <w:spacing w:after="0"/>
        <w:jc w:val="both"/>
        <w:rPr>
          <w:rFonts w:ascii="Arial" w:hAnsi="Arial" w:cs="Arial"/>
          <w:i/>
          <w:iCs/>
          <w:sz w:val="24"/>
          <w:szCs w:val="24"/>
        </w:rPr>
      </w:pPr>
    </w:p>
    <w:p w:rsidR="006634D5" w:rsidRPr="00862031" w:rsidRDefault="006634D5" w:rsidP="006634D5">
      <w:pPr>
        <w:autoSpaceDE w:val="0"/>
        <w:autoSpaceDN w:val="0"/>
        <w:adjustRightInd w:val="0"/>
        <w:spacing w:after="0"/>
        <w:jc w:val="both"/>
        <w:rPr>
          <w:rFonts w:ascii="Arial" w:hAnsi="Arial" w:cs="Arial"/>
          <w:sz w:val="24"/>
          <w:szCs w:val="24"/>
        </w:rPr>
      </w:pPr>
      <w:r w:rsidRPr="00862031">
        <w:rPr>
          <w:rFonts w:ascii="Arial" w:hAnsi="Arial" w:cs="Arial"/>
          <w:sz w:val="24"/>
          <w:szCs w:val="24"/>
        </w:rPr>
        <w:t>También es artista y reconocido profesional en el</w:t>
      </w:r>
      <w:r>
        <w:rPr>
          <w:rFonts w:ascii="Arial" w:hAnsi="Arial" w:cs="Arial"/>
          <w:sz w:val="24"/>
          <w:szCs w:val="24"/>
        </w:rPr>
        <w:t xml:space="preserve"> </w:t>
      </w:r>
      <w:r w:rsidRPr="00862031">
        <w:rPr>
          <w:rFonts w:ascii="Arial" w:hAnsi="Arial" w:cs="Arial"/>
          <w:sz w:val="24"/>
          <w:szCs w:val="24"/>
        </w:rPr>
        <w:t>ámbito</w:t>
      </w:r>
      <w:r>
        <w:rPr>
          <w:rFonts w:ascii="Arial" w:hAnsi="Arial" w:cs="Arial"/>
          <w:sz w:val="24"/>
          <w:szCs w:val="24"/>
        </w:rPr>
        <w:t xml:space="preserve"> </w:t>
      </w:r>
      <w:r w:rsidRPr="00862031">
        <w:rPr>
          <w:rFonts w:ascii="Arial" w:hAnsi="Arial" w:cs="Arial"/>
          <w:sz w:val="24"/>
          <w:szCs w:val="24"/>
        </w:rPr>
        <w:t>de la creatividad y la innovación. Ha realizado diversas</w:t>
      </w:r>
      <w:r>
        <w:rPr>
          <w:rFonts w:ascii="Arial" w:hAnsi="Arial" w:cs="Arial"/>
          <w:sz w:val="24"/>
          <w:szCs w:val="24"/>
        </w:rPr>
        <w:t xml:space="preserve"> </w:t>
      </w:r>
      <w:r w:rsidRPr="00862031">
        <w:rPr>
          <w:rFonts w:ascii="Arial" w:hAnsi="Arial" w:cs="Arial"/>
          <w:sz w:val="24"/>
          <w:szCs w:val="24"/>
        </w:rPr>
        <w:t xml:space="preserve">exposiciones individuales. Además de su aportación artística y académica, es asesor de Factoría Cultural </w:t>
      </w:r>
      <w:proofErr w:type="spellStart"/>
      <w:r w:rsidRPr="00862031">
        <w:rPr>
          <w:rFonts w:ascii="Arial" w:hAnsi="Arial" w:cs="Arial"/>
          <w:sz w:val="24"/>
          <w:szCs w:val="24"/>
        </w:rPr>
        <w:t>Insomnia</w:t>
      </w:r>
      <w:proofErr w:type="spellEnd"/>
      <w:r w:rsidRPr="00862031">
        <w:rPr>
          <w:rFonts w:ascii="Arial" w:hAnsi="Arial" w:cs="Arial"/>
          <w:sz w:val="24"/>
          <w:szCs w:val="24"/>
        </w:rPr>
        <w:t xml:space="preserve"> y colaborador habitual en diferentes medios como Cinco Días, El Mundo y La Razón.</w:t>
      </w:r>
    </w:p>
    <w:p w:rsidR="00E87E26" w:rsidRPr="00140DFD" w:rsidRDefault="00E87E26" w:rsidP="006D4518">
      <w:pPr>
        <w:jc w:val="both"/>
        <w:rPr>
          <w:rFonts w:ascii="Arial" w:hAnsi="Arial" w:cs="Arial"/>
          <w:b/>
          <w:sz w:val="24"/>
          <w:szCs w:val="28"/>
        </w:rPr>
      </w:pPr>
    </w:p>
    <w:p w:rsidR="00E87E26" w:rsidRPr="00140DFD" w:rsidRDefault="00E87E26" w:rsidP="006D4518">
      <w:pPr>
        <w:jc w:val="both"/>
        <w:rPr>
          <w:rFonts w:ascii="Arial" w:hAnsi="Arial" w:cs="Arial"/>
          <w:b/>
          <w:sz w:val="24"/>
          <w:szCs w:val="28"/>
        </w:rPr>
      </w:pPr>
      <w:r w:rsidRPr="00140DFD">
        <w:rPr>
          <w:rFonts w:ascii="Arial" w:hAnsi="Arial" w:cs="Arial"/>
          <w:b/>
          <w:sz w:val="24"/>
          <w:szCs w:val="28"/>
        </w:rPr>
        <w:t>Acerca de EDITATUM</w:t>
      </w:r>
    </w:p>
    <w:p w:rsidR="00066D11" w:rsidRDefault="006961AF" w:rsidP="00C815C6">
      <w:pPr>
        <w:jc w:val="both"/>
        <w:rPr>
          <w:rFonts w:ascii="Arial" w:hAnsi="Arial" w:cs="Arial"/>
          <w:sz w:val="24"/>
          <w:szCs w:val="28"/>
        </w:rPr>
      </w:pPr>
      <w:hyperlink r:id="rId12" w:history="1">
        <w:r w:rsidR="0075615D" w:rsidRPr="002D4495">
          <w:rPr>
            <w:rStyle w:val="Hipervnculo"/>
            <w:rFonts w:ascii="Arial" w:hAnsi="Arial" w:cs="Arial"/>
            <w:b/>
            <w:sz w:val="24"/>
            <w:szCs w:val="28"/>
          </w:rPr>
          <w:t>E</w:t>
        </w:r>
        <w:r w:rsidR="002D4495" w:rsidRPr="002D4495">
          <w:rPr>
            <w:rStyle w:val="Hipervnculo"/>
            <w:rFonts w:ascii="Arial" w:hAnsi="Arial" w:cs="Arial"/>
            <w:b/>
            <w:sz w:val="24"/>
            <w:szCs w:val="28"/>
          </w:rPr>
          <w:t>DITATUM</w:t>
        </w:r>
      </w:hyperlink>
      <w:r w:rsidR="00E87E26">
        <w:rPr>
          <w:rFonts w:ascii="Arial" w:hAnsi="Arial" w:cs="Arial"/>
          <w:sz w:val="24"/>
          <w:szCs w:val="28"/>
        </w:rPr>
        <w:t xml:space="preserve"> es una nueva </w:t>
      </w:r>
      <w:proofErr w:type="spellStart"/>
      <w:r w:rsidR="00E87E26">
        <w:rPr>
          <w:rFonts w:ascii="Arial" w:hAnsi="Arial" w:cs="Arial"/>
          <w:sz w:val="24"/>
          <w:szCs w:val="28"/>
        </w:rPr>
        <w:t>startup</w:t>
      </w:r>
      <w:proofErr w:type="spellEnd"/>
      <w:r w:rsidR="00E87E26">
        <w:rPr>
          <w:rFonts w:ascii="Arial" w:hAnsi="Arial" w:cs="Arial"/>
          <w:sz w:val="24"/>
          <w:szCs w:val="28"/>
        </w:rPr>
        <w:t xml:space="preserve"> editorial especializada en libros </w:t>
      </w:r>
      <w:r w:rsidR="006D4518" w:rsidRPr="006D4518">
        <w:rPr>
          <w:rFonts w:ascii="Arial" w:hAnsi="Arial" w:cs="Arial"/>
          <w:sz w:val="24"/>
          <w:szCs w:val="28"/>
        </w:rPr>
        <w:t>relacionados con la Empresa y el Negocio, la Salud y el Bienestar Personal, Hogar y Familia, Ciencia y Tecnología, Saber y Conocimiento, entre otras materias dirigidas al crecimiento profesional y personal de sus lectores</w:t>
      </w:r>
    </w:p>
    <w:p w:rsidR="00DD7C9C" w:rsidRDefault="00DD7C9C" w:rsidP="00C815C6">
      <w:pPr>
        <w:jc w:val="both"/>
        <w:rPr>
          <w:rFonts w:ascii="Arial" w:hAnsi="Arial" w:cs="Arial"/>
          <w:sz w:val="24"/>
          <w:szCs w:val="28"/>
        </w:rPr>
      </w:pPr>
    </w:p>
    <w:p w:rsidR="002F723D" w:rsidRPr="00140DFD" w:rsidRDefault="002F723D" w:rsidP="002F723D">
      <w:pPr>
        <w:jc w:val="both"/>
        <w:rPr>
          <w:rFonts w:ascii="Arial" w:hAnsi="Arial" w:cs="Arial"/>
          <w:b/>
          <w:sz w:val="24"/>
          <w:szCs w:val="28"/>
        </w:rPr>
      </w:pPr>
      <w:r w:rsidRPr="00140DFD">
        <w:rPr>
          <w:rFonts w:ascii="Arial" w:hAnsi="Arial" w:cs="Arial"/>
          <w:b/>
          <w:sz w:val="24"/>
          <w:szCs w:val="28"/>
        </w:rPr>
        <w:t>Para más información</w:t>
      </w:r>
      <w:r>
        <w:rPr>
          <w:rFonts w:ascii="Arial" w:hAnsi="Arial" w:cs="Arial"/>
          <w:b/>
          <w:sz w:val="24"/>
          <w:szCs w:val="28"/>
        </w:rPr>
        <w:t xml:space="preserve"> y entrevistas con los autores</w:t>
      </w:r>
    </w:p>
    <w:p w:rsidR="002F723D" w:rsidRDefault="002F723D" w:rsidP="002F723D">
      <w:pPr>
        <w:pBdr>
          <w:top w:val="single" w:sz="4" w:space="1" w:color="auto"/>
        </w:pBdr>
        <w:jc w:val="both"/>
        <w:rPr>
          <w:rFonts w:ascii="Arial" w:hAnsi="Arial" w:cs="Arial"/>
          <w:sz w:val="24"/>
          <w:szCs w:val="28"/>
        </w:rPr>
      </w:pPr>
    </w:p>
    <w:p w:rsidR="002F723D" w:rsidRDefault="002F723D" w:rsidP="002F723D">
      <w:pPr>
        <w:rPr>
          <w:rFonts w:ascii="Arial" w:hAnsi="Arial" w:cs="Arial"/>
          <w:sz w:val="24"/>
        </w:rPr>
      </w:pPr>
      <w:r>
        <w:rPr>
          <w:rFonts w:ascii="Arial" w:hAnsi="Arial" w:cs="Arial"/>
          <w:sz w:val="24"/>
        </w:rPr>
        <w:t xml:space="preserve">Ángela María De Toro Martín   </w:t>
      </w:r>
      <w:r>
        <w:rPr>
          <w:rFonts w:ascii="Arial" w:hAnsi="Arial" w:cs="Arial"/>
          <w:sz w:val="24"/>
        </w:rPr>
        <w:tab/>
      </w:r>
      <w:hyperlink r:id="rId13" w:history="1">
        <w:r w:rsidRPr="0045520D">
          <w:rPr>
            <w:rStyle w:val="Hipervnculo"/>
            <w:rFonts w:ascii="Arial" w:hAnsi="Arial" w:cs="Arial"/>
            <w:sz w:val="24"/>
          </w:rPr>
          <w:t>adetoro@editatum.com</w:t>
        </w:r>
      </w:hyperlink>
    </w:p>
    <w:p w:rsidR="002F723D" w:rsidRDefault="002F723D" w:rsidP="002F723D">
      <w:pPr>
        <w:ind w:left="2832" w:firstLine="708"/>
      </w:pPr>
      <w:r>
        <w:rPr>
          <w:rFonts w:ascii="Arial" w:hAnsi="Arial" w:cs="Arial"/>
          <w:sz w:val="24"/>
        </w:rPr>
        <w:t>+34 910 220 823</w:t>
      </w:r>
    </w:p>
    <w:p w:rsidR="00013064" w:rsidRDefault="00013064" w:rsidP="00013064"/>
    <w:p w:rsidR="00AC0297" w:rsidRPr="00AC0297" w:rsidRDefault="00013064" w:rsidP="00013064">
      <w:pPr>
        <w:rPr>
          <w:rFonts w:ascii="Arial" w:hAnsi="Arial" w:cs="Arial"/>
          <w:sz w:val="24"/>
        </w:rPr>
      </w:pPr>
      <w:r>
        <w:rPr>
          <w:rFonts w:ascii="Arial" w:hAnsi="Arial" w:cs="Arial"/>
          <w:sz w:val="24"/>
          <w:szCs w:val="28"/>
        </w:rPr>
        <w:t xml:space="preserve"> </w:t>
      </w:r>
      <w:r w:rsidRPr="00E87E26">
        <w:rPr>
          <w:rFonts w:ascii="Arial" w:hAnsi="Arial" w:cs="Arial"/>
          <w:sz w:val="24"/>
          <w:szCs w:val="28"/>
        </w:rPr>
        <w:t xml:space="preserve">              </w:t>
      </w:r>
    </w:p>
    <w:sectPr w:rsidR="00AC0297" w:rsidRPr="00AC0297" w:rsidSect="00086DB4">
      <w:headerReference w:type="default" r:id="rId14"/>
      <w:footerReference w:type="default" r:id="rId15"/>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4A1" w:rsidRDefault="00B364A1" w:rsidP="000544ED">
      <w:pPr>
        <w:spacing w:after="0" w:line="240" w:lineRule="auto"/>
      </w:pPr>
      <w:r>
        <w:separator/>
      </w:r>
    </w:p>
  </w:endnote>
  <w:endnote w:type="continuationSeparator" w:id="0">
    <w:p w:rsidR="00B364A1" w:rsidRDefault="00B364A1" w:rsidP="00054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05443"/>
      <w:docPartObj>
        <w:docPartGallery w:val="Page Numbers (Bottom of Page)"/>
        <w:docPartUnique/>
      </w:docPartObj>
    </w:sdtPr>
    <w:sdtContent>
      <w:p w:rsidR="000F30C2" w:rsidRDefault="006961AF">
        <w:pPr>
          <w:pStyle w:val="Piedepgina"/>
          <w:jc w:val="right"/>
        </w:pPr>
        <w:fldSimple w:instr=" PAGE   \* MERGEFORMAT ">
          <w:r w:rsidR="007D0C1B">
            <w:rPr>
              <w:noProof/>
            </w:rPr>
            <w:t>3</w:t>
          </w:r>
        </w:fldSimple>
      </w:p>
    </w:sdtContent>
  </w:sdt>
  <w:p w:rsidR="000F30C2" w:rsidRDefault="000F30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4A1" w:rsidRDefault="00B364A1" w:rsidP="000544ED">
      <w:pPr>
        <w:spacing w:after="0" w:line="240" w:lineRule="auto"/>
      </w:pPr>
      <w:r>
        <w:separator/>
      </w:r>
    </w:p>
  </w:footnote>
  <w:footnote w:type="continuationSeparator" w:id="0">
    <w:p w:rsidR="00B364A1" w:rsidRDefault="00B364A1" w:rsidP="00054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E26" w:rsidRDefault="00E832C9">
    <w:pPr>
      <w:pStyle w:val="Encabezado"/>
    </w:pPr>
    <w:r>
      <w:rPr>
        <w:noProof/>
        <w:lang w:eastAsia="es-ES"/>
      </w:rPr>
      <w:drawing>
        <wp:inline distT="0" distB="0" distL="0" distR="0">
          <wp:extent cx="1885950" cy="808578"/>
          <wp:effectExtent l="19050" t="0" r="0" b="0"/>
          <wp:docPr id="6" name="5 Imagen" descr="guiaburr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aburroscolor.png"/>
                  <pic:cNvPicPr/>
                </pic:nvPicPr>
                <pic:blipFill>
                  <a:blip r:embed="rId1"/>
                  <a:srcRect l="15520" t="14134" r="18871" b="25442"/>
                  <a:stretch>
                    <a:fillRect/>
                  </a:stretch>
                </pic:blipFill>
                <pic:spPr>
                  <a:xfrm>
                    <a:off x="0" y="0"/>
                    <a:ext cx="1903394" cy="816057"/>
                  </a:xfrm>
                  <a:prstGeom prst="rect">
                    <a:avLst/>
                  </a:prstGeom>
                </pic:spPr>
              </pic:pic>
            </a:graphicData>
          </a:graphic>
        </wp:inline>
      </w:drawing>
    </w:r>
    <w:r w:rsidR="0036061B">
      <w:rPr>
        <w:noProof/>
        <w:lang w:eastAsia="es-ES"/>
      </w:rPr>
      <w:t xml:space="preserve">         </w:t>
    </w:r>
    <w:r w:rsidR="00E87E26">
      <w:rPr>
        <w:noProof/>
        <w:lang w:eastAsia="es-ES"/>
      </w:rPr>
      <w:drawing>
        <wp:inline distT="0" distB="0" distL="0" distR="0">
          <wp:extent cx="695325" cy="513471"/>
          <wp:effectExtent l="19050" t="0" r="9525" b="0"/>
          <wp:docPr id="1" name="1 Imagen" descr="LOGO_EDITAT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DITATUM.png"/>
                  <pic:cNvPicPr/>
                </pic:nvPicPr>
                <pic:blipFill>
                  <a:blip r:embed="rId2"/>
                  <a:srcRect l="8917" t="11582" r="8280" b="7062"/>
                  <a:stretch>
                    <a:fillRect/>
                  </a:stretch>
                </pic:blipFill>
                <pic:spPr>
                  <a:xfrm>
                    <a:off x="0" y="0"/>
                    <a:ext cx="703488" cy="519499"/>
                  </a:xfrm>
                  <a:prstGeom prst="rect">
                    <a:avLst/>
                  </a:prstGeom>
                </pic:spPr>
              </pic:pic>
            </a:graphicData>
          </a:graphic>
        </wp:inline>
      </w:drawing>
    </w:r>
    <w:r w:rsidR="00E87E26">
      <w:t xml:space="preserve">                                            </w:t>
    </w:r>
    <w:r w:rsidR="000004FB">
      <w:t xml:space="preserve"> </w:t>
    </w:r>
    <w:r w:rsidR="0036061B">
      <w:t xml:space="preserve">  </w:t>
    </w:r>
    <w:r w:rsidR="00E87E26" w:rsidRPr="0036061B">
      <w:rPr>
        <w:b/>
        <w:sz w:val="32"/>
        <w:szCs w:val="32"/>
      </w:rPr>
      <w:t>NOTA DE PRENSA</w:t>
    </w:r>
    <w:r w:rsidR="00E87E26">
      <w:t xml:space="preserve"> </w:t>
    </w:r>
  </w:p>
  <w:p w:rsidR="000544ED" w:rsidRDefault="000544ED" w:rsidP="00E87E26">
    <w:pPr>
      <w:pStyle w:val="Encabezado"/>
      <w:pBdr>
        <w:top w:val="single" w:sz="4" w:space="1" w:color="auto"/>
      </w:pBdr>
    </w:pPr>
    <w:r>
      <w:tab/>
    </w:r>
    <w:r>
      <w:tab/>
    </w:r>
  </w:p>
  <w:p w:rsidR="000544ED" w:rsidRDefault="00E87E26">
    <w:pPr>
      <w:pStyle w:val="Encabezado"/>
    </w:pPr>
    <w:r>
      <w:t xml:space="preserve">                                                                                                                     </w:t>
    </w:r>
    <w:r w:rsidR="006634D5">
      <w:t xml:space="preserve">                      Madrid, 24</w:t>
    </w:r>
    <w:r>
      <w:t xml:space="preserve"> de </w:t>
    </w:r>
    <w:r w:rsidR="006634D5">
      <w:t>Mayo de 2019</w:t>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A5D0F"/>
    <w:multiLevelType w:val="hybridMultilevel"/>
    <w:tmpl w:val="C85E3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9DF5C0E"/>
    <w:multiLevelType w:val="hybridMultilevel"/>
    <w:tmpl w:val="2370096C"/>
    <w:lvl w:ilvl="0" w:tplc="E33AE87E">
      <w:start w:val="1"/>
      <w:numFmt w:val="bullet"/>
      <w:lvlText w:val=""/>
      <w:lvlJc w:val="left"/>
      <w:pPr>
        <w:ind w:left="720" w:hanging="360"/>
      </w:pPr>
      <w:rPr>
        <w:rFonts w:ascii="Symbol" w:hAnsi="Symbol"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90A0E69"/>
    <w:multiLevelType w:val="hybridMultilevel"/>
    <w:tmpl w:val="0436D4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71D707E5"/>
    <w:multiLevelType w:val="hybridMultilevel"/>
    <w:tmpl w:val="DCCE4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8130"/>
  </w:hdrShapeDefaults>
  <w:footnotePr>
    <w:footnote w:id="-1"/>
    <w:footnote w:id="0"/>
  </w:footnotePr>
  <w:endnotePr>
    <w:endnote w:id="-1"/>
    <w:endnote w:id="0"/>
  </w:endnotePr>
  <w:compat/>
  <w:rsids>
    <w:rsidRoot w:val="000544ED"/>
    <w:rsid w:val="000004FB"/>
    <w:rsid w:val="00013064"/>
    <w:rsid w:val="00017F66"/>
    <w:rsid w:val="00021450"/>
    <w:rsid w:val="00033C9B"/>
    <w:rsid w:val="0004261E"/>
    <w:rsid w:val="000544ED"/>
    <w:rsid w:val="0006611C"/>
    <w:rsid w:val="00066D11"/>
    <w:rsid w:val="000743FC"/>
    <w:rsid w:val="00086DB4"/>
    <w:rsid w:val="000D0496"/>
    <w:rsid w:val="000D6BFA"/>
    <w:rsid w:val="000F30C2"/>
    <w:rsid w:val="00140DFD"/>
    <w:rsid w:val="00160872"/>
    <w:rsid w:val="001B313B"/>
    <w:rsid w:val="00210BD7"/>
    <w:rsid w:val="00246C26"/>
    <w:rsid w:val="002C652F"/>
    <w:rsid w:val="002D4495"/>
    <w:rsid w:val="002D51BE"/>
    <w:rsid w:val="002F723D"/>
    <w:rsid w:val="00332760"/>
    <w:rsid w:val="00336818"/>
    <w:rsid w:val="0036061B"/>
    <w:rsid w:val="00384462"/>
    <w:rsid w:val="003B1A8E"/>
    <w:rsid w:val="003B3FB8"/>
    <w:rsid w:val="00421E49"/>
    <w:rsid w:val="0045229C"/>
    <w:rsid w:val="00460C6B"/>
    <w:rsid w:val="0048104A"/>
    <w:rsid w:val="004B70D0"/>
    <w:rsid w:val="004D254A"/>
    <w:rsid w:val="004F6D35"/>
    <w:rsid w:val="00505151"/>
    <w:rsid w:val="00596F7D"/>
    <w:rsid w:val="006634D5"/>
    <w:rsid w:val="00687F33"/>
    <w:rsid w:val="006961AF"/>
    <w:rsid w:val="006A5EA7"/>
    <w:rsid w:val="006C2665"/>
    <w:rsid w:val="006D4518"/>
    <w:rsid w:val="00710B81"/>
    <w:rsid w:val="00714F6A"/>
    <w:rsid w:val="00734DE0"/>
    <w:rsid w:val="0074118E"/>
    <w:rsid w:val="007411CE"/>
    <w:rsid w:val="0075615D"/>
    <w:rsid w:val="007863D7"/>
    <w:rsid w:val="007D0C1B"/>
    <w:rsid w:val="007D2DAE"/>
    <w:rsid w:val="007F6AEF"/>
    <w:rsid w:val="00840674"/>
    <w:rsid w:val="00850F68"/>
    <w:rsid w:val="00851FA8"/>
    <w:rsid w:val="00876D3B"/>
    <w:rsid w:val="0088151D"/>
    <w:rsid w:val="008A363A"/>
    <w:rsid w:val="008A73EC"/>
    <w:rsid w:val="008E59C7"/>
    <w:rsid w:val="00902EC3"/>
    <w:rsid w:val="00970280"/>
    <w:rsid w:val="009E1010"/>
    <w:rsid w:val="00A0412E"/>
    <w:rsid w:val="00A14C38"/>
    <w:rsid w:val="00AB709F"/>
    <w:rsid w:val="00AC0297"/>
    <w:rsid w:val="00AF2452"/>
    <w:rsid w:val="00B364A1"/>
    <w:rsid w:val="00B4178C"/>
    <w:rsid w:val="00BB6051"/>
    <w:rsid w:val="00BD458F"/>
    <w:rsid w:val="00BF1261"/>
    <w:rsid w:val="00C24186"/>
    <w:rsid w:val="00C44446"/>
    <w:rsid w:val="00C815C6"/>
    <w:rsid w:val="00CB4B61"/>
    <w:rsid w:val="00CD082D"/>
    <w:rsid w:val="00D155FE"/>
    <w:rsid w:val="00D311D8"/>
    <w:rsid w:val="00D464DF"/>
    <w:rsid w:val="00D91C7D"/>
    <w:rsid w:val="00DA525C"/>
    <w:rsid w:val="00DB2E06"/>
    <w:rsid w:val="00DD7C9C"/>
    <w:rsid w:val="00DF53A3"/>
    <w:rsid w:val="00E832C9"/>
    <w:rsid w:val="00E87E26"/>
    <w:rsid w:val="00F00773"/>
    <w:rsid w:val="00F01C72"/>
    <w:rsid w:val="00F4495E"/>
    <w:rsid w:val="00F905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4E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44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4ED"/>
  </w:style>
  <w:style w:type="paragraph" w:styleId="Piedepgina">
    <w:name w:val="footer"/>
    <w:basedOn w:val="Normal"/>
    <w:link w:val="PiedepginaCar"/>
    <w:uiPriority w:val="99"/>
    <w:unhideWhenUsed/>
    <w:rsid w:val="000544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4ED"/>
  </w:style>
  <w:style w:type="paragraph" w:styleId="Textodeglobo">
    <w:name w:val="Balloon Text"/>
    <w:basedOn w:val="Normal"/>
    <w:link w:val="TextodegloboCar"/>
    <w:uiPriority w:val="99"/>
    <w:semiHidden/>
    <w:unhideWhenUsed/>
    <w:rsid w:val="00054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44ED"/>
    <w:rPr>
      <w:rFonts w:ascii="Tahoma" w:hAnsi="Tahoma" w:cs="Tahoma"/>
      <w:sz w:val="16"/>
      <w:szCs w:val="16"/>
    </w:rPr>
  </w:style>
  <w:style w:type="paragraph" w:styleId="Prrafodelista">
    <w:name w:val="List Paragraph"/>
    <w:basedOn w:val="Normal"/>
    <w:uiPriority w:val="34"/>
    <w:qFormat/>
    <w:rsid w:val="001B313B"/>
    <w:pPr>
      <w:ind w:left="720"/>
      <w:contextualSpacing/>
    </w:pPr>
  </w:style>
  <w:style w:type="character" w:styleId="Hipervnculo">
    <w:name w:val="Hyperlink"/>
    <w:basedOn w:val="Fuentedeprrafopredeter"/>
    <w:uiPriority w:val="99"/>
    <w:unhideWhenUsed/>
    <w:rsid w:val="00D311D8"/>
    <w:rPr>
      <w:color w:val="0000FF" w:themeColor="hyperlink"/>
      <w:u w:val="single"/>
    </w:rPr>
  </w:style>
  <w:style w:type="paragraph" w:styleId="Sinespaciado">
    <w:name w:val="No Spacing"/>
    <w:uiPriority w:val="1"/>
    <w:qFormat/>
    <w:rsid w:val="00CB4B61"/>
    <w:pPr>
      <w:spacing w:after="0" w:line="240" w:lineRule="auto"/>
    </w:pPr>
  </w:style>
  <w:style w:type="character" w:styleId="Hipervnculovisitado">
    <w:name w:val="FollowedHyperlink"/>
    <w:basedOn w:val="Fuentedeprrafopredeter"/>
    <w:uiPriority w:val="99"/>
    <w:semiHidden/>
    <w:unhideWhenUsed/>
    <w:rsid w:val="0001306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deacceso.guiaburros.es/" TargetMode="External"/><Relationship Id="rId13" Type="http://schemas.openxmlformats.org/officeDocument/2006/relationships/hyperlink" Target="mailto:adetoro@editatu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ditatu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economiadeacceso.guiaburros.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625</Words>
  <Characters>3443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5</cp:revision>
  <cp:lastPrinted>2019-01-21T10:38:00Z</cp:lastPrinted>
  <dcterms:created xsi:type="dcterms:W3CDTF">2019-05-24T08:25:00Z</dcterms:created>
  <dcterms:modified xsi:type="dcterms:W3CDTF">2019-07-10T12:02:00Z</dcterms:modified>
</cp:coreProperties>
</file>